
<file path=[Content_Types].xml><?xml version="1.0" encoding="utf-8"?>
<Types xmlns="http://schemas.openxmlformats.org/package/2006/content-types">
  <Default ContentType="image/jpeg" Extension="jpg"/>
  <Default ContentType="image/gif" Extension="gif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E. E. Prof Dr. Lauro Pereira Travassos  </w:t>
      </w:r>
    </w:p>
    <w:p w:rsidR="00000000" w:rsidDel="00000000" w:rsidP="00000000" w:rsidRDefault="00000000" w:rsidRPr="00000000" w14:paraId="00000002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2ª série EM - Atividade 3 - Matrizes e Sistemas de equações</w:t>
      </w:r>
    </w:p>
    <w:p w:rsidR="00000000" w:rsidDel="00000000" w:rsidP="00000000" w:rsidRDefault="00000000" w:rsidRPr="00000000" w14:paraId="00000003">
      <w:pPr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Nome: ___________________________________________________ Turma:____________</w:t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Dado a matriz K calcule K</w:t>
      </w:r>
      <w:r w:rsidDel="00000000" w:rsidR="00000000" w:rsidRPr="00000000">
        <w:rPr>
          <w:sz w:val="24"/>
          <w:szCs w:val="24"/>
          <w:vertAlign w:val="superscript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06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left="720" w:firstLine="0"/>
        <w:rPr/>
      </w:pPr>
      <w:r w:rsidDel="00000000" w:rsidR="00000000" w:rsidRPr="00000000">
        <w:rPr/>
        <w:drawing>
          <wp:inline distB="114300" distT="114300" distL="114300" distR="114300">
            <wp:extent cx="1779250" cy="1028700"/>
            <wp:effectExtent b="0" l="0" r="0" t="0"/>
            <wp:docPr id="9" name="image6.jpg"/>
            <a:graphic>
              <a:graphicData uri="http://schemas.openxmlformats.org/drawingml/2006/picture">
                <pic:pic>
                  <pic:nvPicPr>
                    <pic:cNvPr id="0" name="image6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79250" cy="102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  <w:t xml:space="preserve">        </w:t>
      </w:r>
      <w:r w:rsidDel="00000000" w:rsidR="00000000" w:rsidRPr="00000000">
        <w:rPr>
          <w:sz w:val="24"/>
          <w:szCs w:val="24"/>
          <w:rtl w:val="0"/>
        </w:rPr>
        <w:t xml:space="preserve">Veja que K</w:t>
      </w:r>
      <w:r w:rsidDel="00000000" w:rsidR="00000000" w:rsidRPr="00000000">
        <w:rPr>
          <w:sz w:val="24"/>
          <w:szCs w:val="24"/>
          <w:vertAlign w:val="superscript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= K x K</w:t>
      </w:r>
      <w:r w:rsidDel="00000000" w:rsidR="00000000" w:rsidRPr="00000000">
        <w:rPr>
          <w:rtl w:val="0"/>
        </w:rPr>
        <w:t xml:space="preserve">. </w:t>
      </w:r>
    </w:p>
    <w:p w:rsidR="00000000" w:rsidDel="00000000" w:rsidP="00000000" w:rsidRDefault="00000000" w:rsidRPr="00000000" w14:paraId="00000008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ind w:left="720" w:firstLine="0"/>
        <w:rPr/>
      </w:pPr>
      <w:r w:rsidDel="00000000" w:rsidR="00000000" w:rsidRPr="00000000">
        <w:rPr/>
        <w:drawing>
          <wp:inline distB="114300" distT="114300" distL="114300" distR="114300">
            <wp:extent cx="4981575" cy="1328901"/>
            <wp:effectExtent b="0" l="0" r="0" t="0"/>
            <wp:docPr id="7" name="image5.jpg"/>
            <a:graphic>
              <a:graphicData uri="http://schemas.openxmlformats.org/drawingml/2006/picture">
                <pic:pic>
                  <pic:nvPicPr>
                    <pic:cNvPr id="0" name="image5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981575" cy="132890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left="720" w:firstLine="0"/>
        <w:rPr>
          <w:color w:val="0000ff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Utilizaremos os elementos da linha da primeira matriz com os elementos da coluna da segunda matriz. Então por exemplo se for obter o elemento a</w:t>
      </w:r>
      <w:r w:rsidDel="00000000" w:rsidR="00000000" w:rsidRPr="00000000">
        <w:rPr>
          <w:color w:val="ff0000"/>
          <w:sz w:val="24"/>
          <w:szCs w:val="24"/>
          <w:vertAlign w:val="subscript"/>
          <w:rtl w:val="0"/>
        </w:rPr>
        <w:t xml:space="preserve">3</w:t>
      </w:r>
      <w:r w:rsidDel="00000000" w:rsidR="00000000" w:rsidRPr="00000000">
        <w:rPr>
          <w:color w:val="0000ff"/>
          <w:sz w:val="24"/>
          <w:szCs w:val="24"/>
          <w:vertAlign w:val="subscript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 utilizaremos os elementos da 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linha 3</w:t>
      </w:r>
      <w:r w:rsidDel="00000000" w:rsidR="00000000" w:rsidRPr="00000000">
        <w:rPr>
          <w:sz w:val="24"/>
          <w:szCs w:val="24"/>
          <w:rtl w:val="0"/>
        </w:rPr>
        <w:t xml:space="preserve"> da primeira matriz com os elementos da </w:t>
      </w:r>
      <w:r w:rsidDel="00000000" w:rsidR="00000000" w:rsidRPr="00000000">
        <w:rPr>
          <w:color w:val="0000ff"/>
          <w:sz w:val="24"/>
          <w:szCs w:val="24"/>
          <w:rtl w:val="0"/>
        </w:rPr>
        <w:t xml:space="preserve">coluna 2</w:t>
      </w:r>
      <w:r w:rsidDel="00000000" w:rsidR="00000000" w:rsidRPr="00000000">
        <w:rPr>
          <w:sz w:val="24"/>
          <w:szCs w:val="24"/>
          <w:rtl w:val="0"/>
        </w:rPr>
        <w:t xml:space="preserve"> da segunda matriz (a</w:t>
      </w:r>
      <w:r w:rsidDel="00000000" w:rsidR="00000000" w:rsidRPr="00000000">
        <w:rPr>
          <w:color w:val="ff0000"/>
          <w:sz w:val="24"/>
          <w:szCs w:val="24"/>
          <w:vertAlign w:val="subscript"/>
          <w:rtl w:val="0"/>
        </w:rPr>
        <w:t xml:space="preserve">3</w:t>
      </w:r>
      <w:r w:rsidDel="00000000" w:rsidR="00000000" w:rsidRPr="00000000">
        <w:rPr>
          <w:color w:val="0000ff"/>
          <w:sz w:val="24"/>
          <w:szCs w:val="24"/>
          <w:vertAlign w:val="subscript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=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4</w:t>
      </w:r>
      <w:r w:rsidDel="00000000" w:rsidR="00000000" w:rsidRPr="00000000">
        <w:rPr>
          <w:sz w:val="24"/>
          <w:szCs w:val="24"/>
          <w:rtl w:val="0"/>
        </w:rPr>
        <w:t xml:space="preserve">.</w:t>
      </w:r>
      <w:r w:rsidDel="00000000" w:rsidR="00000000" w:rsidRPr="00000000">
        <w:rPr>
          <w:color w:val="0000ff"/>
          <w:sz w:val="24"/>
          <w:szCs w:val="24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+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1</w:t>
      </w:r>
      <w:r w:rsidDel="00000000" w:rsidR="00000000" w:rsidRPr="00000000">
        <w:rPr>
          <w:sz w:val="24"/>
          <w:szCs w:val="24"/>
          <w:rtl w:val="0"/>
        </w:rPr>
        <w:t xml:space="preserve">.</w:t>
      </w:r>
      <w:r w:rsidDel="00000000" w:rsidR="00000000" w:rsidRPr="00000000">
        <w:rPr>
          <w:color w:val="0000ff"/>
          <w:sz w:val="24"/>
          <w:szCs w:val="24"/>
          <w:rtl w:val="0"/>
        </w:rPr>
        <w:t xml:space="preserve">1</w:t>
      </w:r>
      <w:r w:rsidDel="00000000" w:rsidR="00000000" w:rsidRPr="00000000">
        <w:rPr>
          <w:sz w:val="24"/>
          <w:szCs w:val="24"/>
          <w:rtl w:val="0"/>
        </w:rPr>
        <w:t xml:space="preserve">+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0</w:t>
      </w:r>
      <w:r w:rsidDel="00000000" w:rsidR="00000000" w:rsidRPr="00000000">
        <w:rPr>
          <w:sz w:val="24"/>
          <w:szCs w:val="24"/>
          <w:rtl w:val="0"/>
        </w:rPr>
        <w:t xml:space="preserve">.</w:t>
      </w:r>
      <w:r w:rsidDel="00000000" w:rsidR="00000000" w:rsidRPr="00000000">
        <w:rPr>
          <w:color w:val="0000ff"/>
          <w:sz w:val="24"/>
          <w:szCs w:val="24"/>
          <w:rtl w:val="0"/>
        </w:rPr>
        <w:t xml:space="preserve">1</w:t>
      </w:r>
      <w:r w:rsidDel="00000000" w:rsidR="00000000" w:rsidRPr="00000000">
        <w:rPr>
          <w:sz w:val="24"/>
          <w:szCs w:val="24"/>
          <w:rtl w:val="0"/>
        </w:rPr>
        <w:t xml:space="preserve">=8+1+0).  Abaixo temos uma tabela  que representa os elementos da matriz K</w:t>
      </w:r>
      <w:r w:rsidDel="00000000" w:rsidR="00000000" w:rsidRPr="00000000">
        <w:rPr>
          <w:sz w:val="24"/>
          <w:szCs w:val="24"/>
          <w:vertAlign w:val="superscript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. Aproveitando que já montamos os cálculos de alguns elementos 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complete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(onde estão os pontinhos) os outros</w:t>
      </w:r>
      <w:r w:rsidDel="00000000" w:rsidR="00000000" w:rsidRPr="00000000">
        <w:rPr>
          <w:sz w:val="24"/>
          <w:szCs w:val="24"/>
          <w:rtl w:val="0"/>
        </w:rPr>
        <w:t xml:space="preserve"> até obter todos os elementos da matriz k</w:t>
      </w:r>
      <w:r w:rsidDel="00000000" w:rsidR="00000000" w:rsidRPr="00000000">
        <w:rPr>
          <w:sz w:val="24"/>
          <w:szCs w:val="24"/>
          <w:vertAlign w:val="superscript"/>
          <w:rtl w:val="0"/>
        </w:rPr>
        <w:t xml:space="preserve">2</w:t>
      </w:r>
      <w:r w:rsidDel="00000000" w:rsidR="00000000" w:rsidRPr="00000000">
        <w:rPr>
          <w:sz w:val="24"/>
          <w:szCs w:val="24"/>
          <w:rtl w:val="0"/>
        </w:rPr>
        <w:t xml:space="preserve"> de ordem 3x3.</w:t>
      </w:r>
    </w:p>
    <w:p w:rsidR="00000000" w:rsidDel="00000000" w:rsidP="00000000" w:rsidRDefault="00000000" w:rsidRPr="00000000" w14:paraId="0000000C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D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75.0" w:type="dxa"/>
        <w:jc w:val="left"/>
        <w:tblInd w:w="116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895"/>
        <w:gridCol w:w="3240"/>
        <w:gridCol w:w="3240"/>
        <w:tblGridChange w:id="0">
          <w:tblGrid>
            <w:gridCol w:w="2895"/>
            <w:gridCol w:w="3240"/>
            <w:gridCol w:w="324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color w:val="0000ff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11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 (-3)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(-3)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(-1)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12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(-3)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(-1)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13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(-3)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(-1)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(-1)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21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(-3)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22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…………………………..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…………………………..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32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4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 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+</w:t>
            </w:r>
            <w:r w:rsidDel="00000000" w:rsidR="00000000" w:rsidRPr="00000000">
              <w:rPr>
                <w:color w:val="ff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.</w:t>
            </w:r>
            <w:r w:rsidDel="00000000" w:rsidR="00000000" w:rsidRPr="00000000">
              <w:rPr>
                <w:color w:val="0000ff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…………………………..</w:t>
            </w:r>
          </w:p>
        </w:tc>
      </w:tr>
    </w:tbl>
    <w:p w:rsidR="00000000" w:rsidDel="00000000" w:rsidP="00000000" w:rsidRDefault="00000000" w:rsidRPr="00000000" w14:paraId="00000018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Continuando</w:t>
      </w:r>
    </w:p>
    <w:p w:rsidR="00000000" w:rsidDel="00000000" w:rsidP="00000000" w:rsidRDefault="00000000" w:rsidRPr="00000000" w14:paraId="0000001B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4275.0" w:type="dxa"/>
        <w:jc w:val="left"/>
        <w:tblInd w:w="8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440"/>
        <w:gridCol w:w="1410"/>
        <w:gridCol w:w="1425"/>
        <w:tblGridChange w:id="0">
          <w:tblGrid>
            <w:gridCol w:w="1440"/>
            <w:gridCol w:w="1410"/>
            <w:gridCol w:w="1425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11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=9+0+4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12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 -6+2-1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13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=3+2+0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21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=0+0+4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22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=0+1+1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………...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a</w:t>
            </w:r>
            <w:r w:rsidDel="00000000" w:rsidR="00000000" w:rsidRPr="00000000">
              <w:rPr>
                <w:sz w:val="24"/>
                <w:szCs w:val="24"/>
                <w:vertAlign w:val="subscript"/>
                <w:rtl w:val="0"/>
              </w:rPr>
              <w:t xml:space="preserve">32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=8+1+0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………….</w:t>
            </w:r>
          </w:p>
        </w:tc>
      </w:tr>
    </w:tbl>
    <w:p w:rsidR="00000000" w:rsidDel="00000000" w:rsidP="00000000" w:rsidRDefault="00000000" w:rsidRPr="00000000" w14:paraId="00000026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terminando</w:t>
      </w:r>
    </w:p>
    <w:p w:rsidR="00000000" w:rsidDel="00000000" w:rsidP="00000000" w:rsidRDefault="00000000" w:rsidRPr="00000000" w14:paraId="0000002A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3225.0" w:type="dxa"/>
        <w:jc w:val="left"/>
        <w:tblInd w:w="82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65"/>
        <w:gridCol w:w="1050"/>
        <w:gridCol w:w="1110"/>
        <w:tblGridChange w:id="0">
          <w:tblGrid>
            <w:gridCol w:w="1065"/>
            <w:gridCol w:w="1050"/>
            <w:gridCol w:w="111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13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- 5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5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……….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……….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……..</w:t>
            </w:r>
          </w:p>
        </w:tc>
      </w:tr>
    </w:tbl>
    <w:p w:rsidR="00000000" w:rsidDel="00000000" w:rsidP="00000000" w:rsidRDefault="00000000" w:rsidRPr="00000000" w14:paraId="00000034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 for necessário acesse link : </w:t>
      </w:r>
      <w:hyperlink r:id="rId8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https://youtu.be/HN4PVnxDI_8</w:t>
        </w:r>
      </w:hyperlink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6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numPr>
          <w:ilvl w:val="0"/>
          <w:numId w:val="1"/>
        </w:numPr>
        <w:ind w:left="720" w:hanging="360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A tomografia computadorizada é utilizada na medicina para obtenção de imagens internas do corpo humano através da emissão de feixes de raio X. As imagens obtidas são unidimensionais e mostram trechos claros e escuros.</w:t>
      </w:r>
    </w:p>
    <w:p w:rsidR="00000000" w:rsidDel="00000000" w:rsidP="00000000" w:rsidRDefault="00000000" w:rsidRPr="00000000" w14:paraId="00000038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Pensando na matemática e nas matrizes, podemos associar uma matriz elementos que são, ao mesmo tempo, numerais 1 ou 0, e regiões escuras e claras. Assim teremos o número “1” para região escura e “0” para região clara. Veja o exemplo abaixo:</w:t>
      </w:r>
    </w:p>
    <w:p w:rsidR="00000000" w:rsidDel="00000000" w:rsidP="00000000" w:rsidRDefault="00000000" w:rsidRPr="00000000" w14:paraId="00000039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ind w:left="720" w:firstLine="0"/>
        <w:rPr/>
      </w:pPr>
      <w:r w:rsidDel="00000000" w:rsidR="00000000" w:rsidRPr="00000000">
        <w:rPr/>
        <w:drawing>
          <wp:inline distB="114300" distT="114300" distL="114300" distR="114300">
            <wp:extent cx="6005513" cy="1990725"/>
            <wp:effectExtent b="0" l="0" r="0" t="0"/>
            <wp:docPr id="4" name="image7.jpg"/>
            <a:graphic>
              <a:graphicData uri="http://schemas.openxmlformats.org/drawingml/2006/picture">
                <pic:pic>
                  <pic:nvPicPr>
                    <pic:cNvPr id="0" name="image7.jp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05513" cy="19907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ind w:firstLine="72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                    </w:t>
      </w:r>
    </w:p>
    <w:p w:rsidR="00000000" w:rsidDel="00000000" w:rsidP="00000000" w:rsidRDefault="00000000" w:rsidRPr="00000000" w14:paraId="0000003C">
      <w:pPr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     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5200" distL="115200" distR="115200" hidden="0" layoutInCell="1" locked="0" relativeHeight="0" simplePos="0">
            <wp:simplePos x="0" y="0"/>
            <wp:positionH relativeFrom="column">
              <wp:posOffset>3220350</wp:posOffset>
            </wp:positionH>
            <wp:positionV relativeFrom="paragraph">
              <wp:posOffset>115200</wp:posOffset>
            </wp:positionV>
            <wp:extent cx="1394800" cy="855145"/>
            <wp:effectExtent b="0" l="0" r="0" t="0"/>
            <wp:wrapSquare wrapText="left" distB="114300" distT="115200" distL="115200" distR="115200"/>
            <wp:docPr id="5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94800" cy="8551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  <w:tab/>
      </w:r>
    </w:p>
    <w:p w:rsidR="00000000" w:rsidDel="00000000" w:rsidP="00000000" w:rsidRDefault="00000000" w:rsidRPr="00000000" w14:paraId="0000003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rPr/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A imagem  está associada a   matriz: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ind w:firstLine="72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 for preciso acesse link: </w:t>
      </w:r>
      <w:hyperlink r:id="rId11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https://youtu.be/UkYS5zRJonA</w:t>
        </w:r>
      </w:hyperlink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43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Determine as regiões escuras do caso abaixo, conforme as quantidades registadas na vertical e na horizontal e depois associe a imagem a uma matriz:</w:t>
      </w:r>
    </w:p>
    <w:p w:rsidR="00000000" w:rsidDel="00000000" w:rsidP="00000000" w:rsidRDefault="00000000" w:rsidRPr="00000000" w14:paraId="00000044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ind w:firstLine="720"/>
        <w:rPr/>
      </w:pPr>
      <w:r w:rsidDel="00000000" w:rsidR="00000000" w:rsidRPr="00000000">
        <w:rPr/>
        <w:drawing>
          <wp:inline distB="114300" distT="114300" distL="114300" distR="114300">
            <wp:extent cx="4100671" cy="1757431"/>
            <wp:effectExtent b="0" l="0" r="0" t="0"/>
            <wp:docPr id="1" name="image8.jpg"/>
            <a:graphic>
              <a:graphicData uri="http://schemas.openxmlformats.org/drawingml/2006/picture">
                <pic:pic>
                  <pic:nvPicPr>
                    <pic:cNvPr id="0" name="image8.jp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100671" cy="175743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ind w:firstLine="720"/>
        <w:rPr/>
      </w:pPr>
      <w:r w:rsidDel="00000000" w:rsidR="00000000" w:rsidRPr="00000000">
        <w:rPr>
          <w:rtl w:val="0"/>
        </w:rPr>
        <w:t xml:space="preserve">O link abaixo possui exemplos para resolver os exercícios 3, 4 e 5</w:t>
      </w:r>
    </w:p>
    <w:p w:rsidR="00000000" w:rsidDel="00000000" w:rsidP="00000000" w:rsidRDefault="00000000" w:rsidRPr="00000000" w14:paraId="00000047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ind w:firstLine="720"/>
        <w:rPr/>
      </w:pPr>
      <w:hyperlink r:id="rId13">
        <w:r w:rsidDel="00000000" w:rsidR="00000000" w:rsidRPr="00000000">
          <w:rPr>
            <w:color w:val="1155cc"/>
            <w:u w:val="single"/>
            <w:rtl w:val="0"/>
          </w:rPr>
          <w:t xml:space="preserve">https://docs.google.com/document/d/1wjHTA9wDE22vuvt3HhZbVBnoTNxPhnRFhDv-U-JMJYU/edit?usp=sharing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49">
      <w:pPr>
        <w:ind w:firstLine="72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numPr>
          <w:ilvl w:val="0"/>
          <w:numId w:val="1"/>
        </w:numPr>
        <w:ind w:left="720" w:hanging="360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Determine o valor de x e y do sistema abaixo pelo método do escalonamento</w:t>
      </w:r>
    </w:p>
    <w:p w:rsidR="00000000" w:rsidDel="00000000" w:rsidP="00000000" w:rsidRDefault="00000000" w:rsidRPr="00000000" w14:paraId="0000004B">
      <w:pPr>
        <w:ind w:left="720" w:firstLine="0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ind w:firstLine="720"/>
        <w:rPr>
          <w:sz w:val="24"/>
          <w:szCs w:val="24"/>
        </w:rPr>
      </w:pPr>
      <w:r w:rsidDel="00000000" w:rsidR="00000000" w:rsidRPr="00000000">
        <w:rPr>
          <w:highlight w:val="white"/>
        </w:rPr>
        <w:drawing>
          <wp:inline distB="114300" distT="114300" distL="114300" distR="114300">
            <wp:extent cx="1085850" cy="523875"/>
            <wp:effectExtent b="0" l="0" r="0" t="0"/>
            <wp:docPr id="8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5238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highlight w:val="white"/>
          <w:rtl w:val="0"/>
        </w:rPr>
        <w:t xml:space="preserve">   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a matriz correspondente é   </w:t>
      </w:r>
      <w:r w:rsidDel="00000000" w:rsidR="00000000" w:rsidRPr="00000000">
        <w:rPr>
          <w:highlight w:val="white"/>
        </w:rPr>
        <w:drawing>
          <wp:inline distB="114300" distT="114300" distL="114300" distR="114300">
            <wp:extent cx="742950" cy="419100"/>
            <wp:effectExtent b="0" l="0" r="0" t="0"/>
            <wp:docPr id="6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419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numPr>
          <w:ilvl w:val="0"/>
          <w:numId w:val="1"/>
        </w:numPr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Resolva o sistema abaixo por escalonamento</w:t>
      </w:r>
    </w:p>
    <w:p w:rsidR="00000000" w:rsidDel="00000000" w:rsidP="00000000" w:rsidRDefault="00000000" w:rsidRPr="00000000" w14:paraId="00000050">
      <w:pPr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1781175" cy="885825"/>
            <wp:effectExtent b="0" l="0" r="0" t="0"/>
            <wp:docPr id="3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8858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numPr>
          <w:ilvl w:val="0"/>
          <w:numId w:val="1"/>
        </w:numPr>
        <w:spacing w:after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Uma loja de eletrodoméstico está fazendo uma promoção para compra conjunta de dois tipos de eletrodomésticos, de maneira que o consumidor interessado pagará:</w:t>
      </w:r>
    </w:p>
    <w:p w:rsidR="00000000" w:rsidDel="00000000" w:rsidP="00000000" w:rsidRDefault="00000000" w:rsidRPr="00000000" w14:paraId="00000053">
      <w:pPr>
        <w:spacing w:after="240" w:befor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R$ 780,00 por um forno de micro-ondas e um aspirador em pó;</w:t>
      </w:r>
    </w:p>
    <w:p w:rsidR="00000000" w:rsidDel="00000000" w:rsidP="00000000" w:rsidRDefault="00000000" w:rsidRPr="00000000" w14:paraId="00000054">
      <w:pPr>
        <w:spacing w:after="240" w:befor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R$ 2150,00 por um forno de micro-ondas e uma geladeira;</w:t>
      </w:r>
    </w:p>
    <w:p w:rsidR="00000000" w:rsidDel="00000000" w:rsidP="00000000" w:rsidRDefault="00000000" w:rsidRPr="00000000" w14:paraId="00000055">
      <w:pPr>
        <w:spacing w:after="240" w:befor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R$ 2030,00 por um aspirador e uma geladeira.</w:t>
      </w:r>
    </w:p>
    <w:p w:rsidR="00000000" w:rsidDel="00000000" w:rsidP="00000000" w:rsidRDefault="00000000" w:rsidRPr="00000000" w14:paraId="00000056">
      <w:pPr>
        <w:spacing w:after="240" w:befor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Quanto a loja está cobrando por cada tipo de aparelho?</w:t>
      </w:r>
    </w:p>
    <w:p w:rsidR="00000000" w:rsidDel="00000000" w:rsidP="00000000" w:rsidRDefault="00000000" w:rsidRPr="00000000" w14:paraId="00000057">
      <w:pPr>
        <w:spacing w:after="240" w:before="240" w:lineRule="auto"/>
        <w:ind w:firstLine="720"/>
        <w:rPr>
          <w:sz w:val="24"/>
          <w:szCs w:val="24"/>
        </w:rPr>
      </w:pPr>
      <w:r w:rsidDel="00000000" w:rsidR="00000000" w:rsidRPr="00000000">
        <w:rPr/>
        <w:drawing>
          <wp:inline distB="114300" distT="114300" distL="114300" distR="114300">
            <wp:extent cx="1304925" cy="752475"/>
            <wp:effectExtent b="0" l="0" r="0" t="0"/>
            <wp:docPr id="2" name="image3.gif"/>
            <a:graphic>
              <a:graphicData uri="http://schemas.openxmlformats.org/drawingml/2006/picture">
                <pic:pic>
                  <pic:nvPicPr>
                    <pic:cNvPr id="0" name="image3.gif"/>
                    <pic:cNvPicPr preferRelativeResize="0"/>
                  </pic:nvPicPr>
                  <pic:blipFill>
                    <a:blip r:embed="rId1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7524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6838" w:w="11906"/>
      <w:pgMar w:bottom="720.0000000000001" w:top="720.0000000000001" w:left="720.0000000000001" w:right="720.0000000000001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youtu.be/UkYS5zRJonA" TargetMode="External"/><Relationship Id="rId10" Type="http://schemas.openxmlformats.org/officeDocument/2006/relationships/image" Target="media/image4.png"/><Relationship Id="rId13" Type="http://schemas.openxmlformats.org/officeDocument/2006/relationships/hyperlink" Target="https://docs.google.com/document/d/1wjHTA9wDE22vuvt3HhZbVBnoTNxPhnRFhDv-U-JMJYU/edit?usp=sharing" TargetMode="External"/><Relationship Id="rId12" Type="http://schemas.openxmlformats.org/officeDocument/2006/relationships/image" Target="media/image8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7.jpg"/><Relationship Id="rId15" Type="http://schemas.openxmlformats.org/officeDocument/2006/relationships/image" Target="media/image9.png"/><Relationship Id="rId14" Type="http://schemas.openxmlformats.org/officeDocument/2006/relationships/image" Target="media/image2.png"/><Relationship Id="rId17" Type="http://schemas.openxmlformats.org/officeDocument/2006/relationships/image" Target="media/image3.gif"/><Relationship Id="rId16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image" Target="media/image6.jpg"/><Relationship Id="rId7" Type="http://schemas.openxmlformats.org/officeDocument/2006/relationships/image" Target="media/image5.jpg"/><Relationship Id="rId8" Type="http://schemas.openxmlformats.org/officeDocument/2006/relationships/hyperlink" Target="https://youtu.be/HN4PVnxDI_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